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4EB" w:rsidRDefault="001C1074">
      <w:pPr>
        <w:pStyle w:val="2"/>
        <w:tabs>
          <w:tab w:val="left" w:pos="6075"/>
        </w:tabs>
      </w:pPr>
      <w:r>
        <w:rPr>
          <w:rFonts w:ascii="Times New Roman" w:hAnsi="Times New Roman" w:cs="Times New Roman"/>
        </w:rPr>
        <w:tab/>
      </w:r>
      <w:r>
        <w:t xml:space="preserve">                                                                                   </w:t>
      </w:r>
    </w:p>
    <w:p w:rsidR="002C04EB" w:rsidRDefault="002C04EB">
      <w:pPr>
        <w:pStyle w:val="2"/>
        <w:tabs>
          <w:tab w:val="left" w:pos="4962"/>
        </w:tabs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C04EB">
        <w:tc>
          <w:tcPr>
            <w:tcW w:w="4785" w:type="dxa"/>
          </w:tcPr>
          <w:p w:rsidR="002C04EB" w:rsidRDefault="002C04EB">
            <w:pPr>
              <w:pStyle w:val="2"/>
              <w:tabs>
                <w:tab w:val="left" w:pos="4962"/>
              </w:tabs>
              <w:spacing w:line="240" w:lineRule="auto"/>
            </w:pPr>
          </w:p>
        </w:tc>
        <w:tc>
          <w:tcPr>
            <w:tcW w:w="4786" w:type="dxa"/>
          </w:tcPr>
          <w:p w:rsidR="002C04EB" w:rsidRDefault="001C1074">
            <w:pPr>
              <w:pStyle w:val="2"/>
              <w:tabs>
                <w:tab w:val="left" w:pos="4962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 1</w:t>
            </w:r>
          </w:p>
          <w:p w:rsidR="002C04EB" w:rsidRDefault="001C1074">
            <w:pPr>
              <w:pStyle w:val="aa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C04EB" w:rsidRDefault="001C1074">
            <w:pPr>
              <w:pStyle w:val="aa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Кинельский</w:t>
            </w:r>
          </w:p>
          <w:p w:rsidR="002C04EB" w:rsidRPr="00C03E59" w:rsidRDefault="005B6B6F">
            <w:pPr>
              <w:pStyle w:val="aa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29.12.2025</w:t>
            </w:r>
            <w:r w:rsidR="00CA72E0">
              <w:rPr>
                <w:rFonts w:ascii="Times New Roman" w:hAnsi="Times New Roman"/>
                <w:sz w:val="28"/>
                <w:szCs w:val="28"/>
              </w:rPr>
              <w:t xml:space="preserve">г </w:t>
            </w:r>
            <w:r w:rsidR="001C107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2261</w:t>
            </w:r>
            <w:bookmarkStart w:id="0" w:name="_GoBack"/>
            <w:bookmarkEnd w:id="0"/>
            <w:r w:rsidR="00C03E59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</w:p>
          <w:p w:rsidR="002C04EB" w:rsidRDefault="002C04EB">
            <w:pPr>
              <w:pStyle w:val="2"/>
              <w:tabs>
                <w:tab w:val="left" w:pos="4962"/>
              </w:tabs>
              <w:spacing w:line="240" w:lineRule="auto"/>
            </w:pPr>
          </w:p>
        </w:tc>
      </w:tr>
    </w:tbl>
    <w:p w:rsidR="002C04EB" w:rsidRDefault="002C04EB">
      <w:pPr>
        <w:pStyle w:val="aa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которые вносятся в муниципальную программу «Развитие физической культуры и спорта муниципального района Кинельский» на 2024-2030 годы, утвержденную постановлением администрации муниципального района Кинельский от 26.12.2023 г. № 2309 </w:t>
      </w: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Паспорте муниципальной программы:</w:t>
      </w: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 «Объемы бюджетных ассигнований муниципальной программы» изложить в следующей редакции:</w:t>
      </w: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«Объем бюджетных ассигнований на реализацию инициативных проектов из средств областного бюджета и средств бюджета муниципального района Кинельский на период действия муниципальной программы составит </w:t>
      </w:r>
      <w:r w:rsidR="003D281B">
        <w:rPr>
          <w:rFonts w:ascii="Times New Roman" w:hAnsi="Times New Roman"/>
          <w:sz w:val="28"/>
          <w:szCs w:val="28"/>
        </w:rPr>
        <w:t>80 594,4</w:t>
      </w:r>
      <w:r>
        <w:rPr>
          <w:rFonts w:ascii="Times New Roman" w:hAnsi="Times New Roman"/>
          <w:sz w:val="28"/>
          <w:szCs w:val="28"/>
        </w:rPr>
        <w:t xml:space="preserve"> тысяч рублей, в том числе из средств областного бюджета </w:t>
      </w:r>
      <w:r w:rsidR="003D281B">
        <w:rPr>
          <w:rFonts w:ascii="Times New Roman" w:hAnsi="Times New Roman"/>
          <w:sz w:val="28"/>
          <w:szCs w:val="28"/>
        </w:rPr>
        <w:t>48 389,0</w:t>
      </w:r>
      <w:r>
        <w:rPr>
          <w:rFonts w:ascii="Times New Roman" w:hAnsi="Times New Roman"/>
          <w:sz w:val="28"/>
          <w:szCs w:val="28"/>
        </w:rPr>
        <w:t xml:space="preserve"> тыс.руб.,</w:t>
      </w: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2025г – </w:t>
      </w:r>
      <w:r w:rsidR="00CD40D8">
        <w:rPr>
          <w:rFonts w:ascii="Times New Roman" w:hAnsi="Times New Roman"/>
          <w:sz w:val="28"/>
          <w:szCs w:val="28"/>
        </w:rPr>
        <w:t>4 621,9</w:t>
      </w:r>
      <w:r>
        <w:rPr>
          <w:rFonts w:ascii="Times New Roman" w:hAnsi="Times New Roman"/>
          <w:sz w:val="28"/>
          <w:szCs w:val="28"/>
        </w:rPr>
        <w:t xml:space="preserve"> тыс.руб.,</w:t>
      </w: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из средс</w:t>
      </w:r>
      <w:r w:rsidR="003D281B">
        <w:rPr>
          <w:rFonts w:ascii="Times New Roman" w:hAnsi="Times New Roman"/>
          <w:sz w:val="28"/>
          <w:szCs w:val="28"/>
        </w:rPr>
        <w:t>тв областного бюджета – 0,0 тыс. руб;</w:t>
      </w:r>
    </w:p>
    <w:p w:rsidR="003D281B" w:rsidRDefault="003D281B" w:rsidP="003D281B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2026г – 54 690,2 тыс.руб.,</w:t>
      </w:r>
    </w:p>
    <w:p w:rsidR="003D281B" w:rsidRDefault="003D281B" w:rsidP="003D281B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из средс</w:t>
      </w:r>
      <w:r w:rsidR="00411FF9">
        <w:rPr>
          <w:rFonts w:ascii="Times New Roman" w:hAnsi="Times New Roman"/>
          <w:sz w:val="28"/>
          <w:szCs w:val="28"/>
        </w:rPr>
        <w:t>тв областного бюджета – 47 289,3</w:t>
      </w:r>
      <w:r>
        <w:rPr>
          <w:rFonts w:ascii="Times New Roman" w:hAnsi="Times New Roman"/>
          <w:sz w:val="28"/>
          <w:szCs w:val="28"/>
        </w:rPr>
        <w:t xml:space="preserve"> тыс. руб;</w:t>
      </w:r>
    </w:p>
    <w:p w:rsidR="003D281B" w:rsidRDefault="003D281B" w:rsidP="003D281B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2027г – 5 312,3 тыс.руб.,</w:t>
      </w:r>
    </w:p>
    <w:p w:rsidR="003D281B" w:rsidRDefault="003D281B" w:rsidP="003D281B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из средств областного бюджета – 0,0 тыс. руб;</w:t>
      </w:r>
    </w:p>
    <w:p w:rsidR="003D281B" w:rsidRDefault="003D281B" w:rsidP="003D281B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2028г – 5 312,3 тыс.руб.,</w:t>
      </w:r>
    </w:p>
    <w:p w:rsidR="003D281B" w:rsidRDefault="003D281B" w:rsidP="003D281B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из средств областного бюджета – 0,0 тыс. руб;</w:t>
      </w: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Программе:</w:t>
      </w:r>
    </w:p>
    <w:p w:rsidR="002C04EB" w:rsidRDefault="001C1074">
      <w:pPr>
        <w:pStyle w:val="aa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4 «Перечень мероприятий муниципальной программы» изложить в следующей редакции:</w:t>
      </w:r>
    </w:p>
    <w:p w:rsidR="002C04EB" w:rsidRDefault="001C1074">
      <w:pPr>
        <w:pStyle w:val="aa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раздел 5 «Обоснование ресурсного обеспечения Программы» изложить в следующей редакции:</w:t>
      </w: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финансового обеспечения реализации мероприятий Программы основывается на принципах и нормах действующего законодательства.</w:t>
      </w: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«Объем бюджетных ассигнований на реализацию инициативных проектов из средств областного бюджета и средств бюджета муниципального района Кинельский на период действия муниципальной программы составит </w:t>
      </w:r>
      <w:r w:rsidR="003D281B">
        <w:rPr>
          <w:rFonts w:ascii="Times New Roman" w:hAnsi="Times New Roman"/>
          <w:sz w:val="28"/>
          <w:szCs w:val="28"/>
        </w:rPr>
        <w:t>80 594,4</w:t>
      </w:r>
      <w:r>
        <w:rPr>
          <w:rFonts w:ascii="Times New Roman" w:hAnsi="Times New Roman"/>
          <w:sz w:val="28"/>
          <w:szCs w:val="28"/>
        </w:rPr>
        <w:t xml:space="preserve"> тысяч рублей, в том числе из средств областного бюджета </w:t>
      </w:r>
      <w:r w:rsidR="003D281B">
        <w:rPr>
          <w:rFonts w:ascii="Times New Roman" w:hAnsi="Times New Roman"/>
          <w:sz w:val="28"/>
          <w:szCs w:val="28"/>
        </w:rPr>
        <w:t>48 389,0</w:t>
      </w:r>
      <w:r>
        <w:rPr>
          <w:rFonts w:ascii="Times New Roman" w:hAnsi="Times New Roman"/>
          <w:sz w:val="28"/>
          <w:szCs w:val="28"/>
        </w:rPr>
        <w:t xml:space="preserve"> тысяч рублей, в том числе по годам:</w:t>
      </w:r>
    </w:p>
    <w:p w:rsidR="003D281B" w:rsidRDefault="003D281B" w:rsidP="003D281B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2025г – 4 621,9 тыс.руб.,</w:t>
      </w:r>
    </w:p>
    <w:p w:rsidR="003D281B" w:rsidRDefault="003D281B" w:rsidP="003D281B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из средств областного бюджета – 0,0 тыс. руб;</w:t>
      </w:r>
    </w:p>
    <w:p w:rsidR="003D281B" w:rsidRDefault="003D281B" w:rsidP="003D281B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2026г – 54 690,2 тыс.руб.,</w:t>
      </w:r>
    </w:p>
    <w:p w:rsidR="003D281B" w:rsidRDefault="003D281B" w:rsidP="003D281B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из средств областного бюджета</w:t>
      </w:r>
      <w:r w:rsidR="0065664E">
        <w:rPr>
          <w:rFonts w:ascii="Times New Roman" w:hAnsi="Times New Roman"/>
          <w:sz w:val="28"/>
          <w:szCs w:val="28"/>
        </w:rPr>
        <w:t xml:space="preserve"> – 47 289,3</w:t>
      </w:r>
      <w:r>
        <w:rPr>
          <w:rFonts w:ascii="Times New Roman" w:hAnsi="Times New Roman"/>
          <w:sz w:val="28"/>
          <w:szCs w:val="28"/>
        </w:rPr>
        <w:t xml:space="preserve"> тыс. руб;</w:t>
      </w:r>
    </w:p>
    <w:p w:rsidR="003D281B" w:rsidRDefault="003D281B" w:rsidP="003D281B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2027г – 5 312,3 тыс.руб.,</w:t>
      </w:r>
    </w:p>
    <w:p w:rsidR="003D281B" w:rsidRDefault="003D281B" w:rsidP="003D281B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из средств областного бюджета – 0,0 тыс. руб;</w:t>
      </w:r>
    </w:p>
    <w:p w:rsidR="003D281B" w:rsidRDefault="003D281B" w:rsidP="003D281B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2028г – 5 312,3 тыс.руб.,</w:t>
      </w:r>
    </w:p>
    <w:p w:rsidR="003D281B" w:rsidRDefault="003D281B" w:rsidP="003D281B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из средств областного бюджета – 0,0 тыс. руб;</w:t>
      </w: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Объём финансирования мероприятий Программы определён исходя из объёма средств, затраченных в предыдущие годы на реализацию аналогичных мероприятий, а также в соответствии со сметами расходов на проведение мероприятий.</w:t>
      </w:r>
    </w:p>
    <w:p w:rsidR="002C04EB" w:rsidRDefault="001C1074">
      <w:pPr>
        <w:pStyle w:val="aa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Объёмы финансирования Программы 2024 – 2030 годов носят прогнозный характер и подлежат ежегодному уточнению в установленном порядке при формировании проектов областного и муниципальных бюджетов. </w:t>
      </w:r>
    </w:p>
    <w:p w:rsidR="002C04EB" w:rsidRDefault="002C04EB">
      <w:pPr>
        <w:pStyle w:val="aa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C04EB" w:rsidRDefault="002C04EB">
      <w:pPr>
        <w:pStyle w:val="aa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C04EB" w:rsidRDefault="002C04EB">
      <w:pPr>
        <w:pStyle w:val="aa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C04EB" w:rsidRDefault="002C04EB">
      <w:pPr>
        <w:pStyle w:val="aa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C04EB" w:rsidRDefault="002C04EB">
      <w:pPr>
        <w:rPr>
          <w:color w:val="FF0000"/>
        </w:rPr>
      </w:pPr>
    </w:p>
    <w:sectPr w:rsidR="002C04EB" w:rsidSect="002C0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D50" w:rsidRDefault="00301D50">
      <w:pPr>
        <w:spacing w:line="240" w:lineRule="auto"/>
      </w:pPr>
      <w:r>
        <w:separator/>
      </w:r>
    </w:p>
  </w:endnote>
  <w:endnote w:type="continuationSeparator" w:id="0">
    <w:p w:rsidR="00301D50" w:rsidRDefault="00301D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D50" w:rsidRDefault="00301D50">
      <w:pPr>
        <w:spacing w:after="0"/>
      </w:pPr>
      <w:r>
        <w:separator/>
      </w:r>
    </w:p>
  </w:footnote>
  <w:footnote w:type="continuationSeparator" w:id="0">
    <w:p w:rsidR="00301D50" w:rsidRDefault="00301D5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0835"/>
    <w:rsid w:val="000007F6"/>
    <w:rsid w:val="00012D47"/>
    <w:rsid w:val="00013F28"/>
    <w:rsid w:val="000145E9"/>
    <w:rsid w:val="00014AB6"/>
    <w:rsid w:val="00022B95"/>
    <w:rsid w:val="000322C3"/>
    <w:rsid w:val="000346EF"/>
    <w:rsid w:val="000815BF"/>
    <w:rsid w:val="00082FFF"/>
    <w:rsid w:val="00087408"/>
    <w:rsid w:val="000A15A3"/>
    <w:rsid w:val="000A4580"/>
    <w:rsid w:val="000B0265"/>
    <w:rsid w:val="000B7524"/>
    <w:rsid w:val="000D1FDF"/>
    <w:rsid w:val="00110835"/>
    <w:rsid w:val="001133EE"/>
    <w:rsid w:val="00114AD5"/>
    <w:rsid w:val="001203D5"/>
    <w:rsid w:val="00120FA9"/>
    <w:rsid w:val="001212DD"/>
    <w:rsid w:val="00122072"/>
    <w:rsid w:val="00124783"/>
    <w:rsid w:val="00153F4D"/>
    <w:rsid w:val="001702A1"/>
    <w:rsid w:val="0017302D"/>
    <w:rsid w:val="00185738"/>
    <w:rsid w:val="001B0B93"/>
    <w:rsid w:val="001C1074"/>
    <w:rsid w:val="001D4F9F"/>
    <w:rsid w:val="001E0093"/>
    <w:rsid w:val="001E1678"/>
    <w:rsid w:val="001F7C7E"/>
    <w:rsid w:val="002213CF"/>
    <w:rsid w:val="0023161E"/>
    <w:rsid w:val="002700E5"/>
    <w:rsid w:val="00275766"/>
    <w:rsid w:val="00276804"/>
    <w:rsid w:val="00277E74"/>
    <w:rsid w:val="00280B77"/>
    <w:rsid w:val="00297179"/>
    <w:rsid w:val="002A7560"/>
    <w:rsid w:val="002B4559"/>
    <w:rsid w:val="002B7282"/>
    <w:rsid w:val="002C04EB"/>
    <w:rsid w:val="002E0713"/>
    <w:rsid w:val="002E3D97"/>
    <w:rsid w:val="00301D50"/>
    <w:rsid w:val="00326E31"/>
    <w:rsid w:val="003553F0"/>
    <w:rsid w:val="00356DBD"/>
    <w:rsid w:val="00362716"/>
    <w:rsid w:val="00363703"/>
    <w:rsid w:val="003648F9"/>
    <w:rsid w:val="0037596A"/>
    <w:rsid w:val="0038639E"/>
    <w:rsid w:val="003A4B3F"/>
    <w:rsid w:val="003A5F30"/>
    <w:rsid w:val="003A613E"/>
    <w:rsid w:val="003B6824"/>
    <w:rsid w:val="003C7ABE"/>
    <w:rsid w:val="003D2203"/>
    <w:rsid w:val="003D281B"/>
    <w:rsid w:val="003F1F33"/>
    <w:rsid w:val="003F7D49"/>
    <w:rsid w:val="00411FF9"/>
    <w:rsid w:val="00417665"/>
    <w:rsid w:val="0044092A"/>
    <w:rsid w:val="00442581"/>
    <w:rsid w:val="00442CE5"/>
    <w:rsid w:val="004478FE"/>
    <w:rsid w:val="0046155C"/>
    <w:rsid w:val="004755BD"/>
    <w:rsid w:val="004A32AB"/>
    <w:rsid w:val="004E165C"/>
    <w:rsid w:val="004F7E86"/>
    <w:rsid w:val="00506103"/>
    <w:rsid w:val="00517526"/>
    <w:rsid w:val="00524CE3"/>
    <w:rsid w:val="00527640"/>
    <w:rsid w:val="0053195F"/>
    <w:rsid w:val="00542E81"/>
    <w:rsid w:val="00557C69"/>
    <w:rsid w:val="00560FCE"/>
    <w:rsid w:val="005614C3"/>
    <w:rsid w:val="00566F29"/>
    <w:rsid w:val="005808EB"/>
    <w:rsid w:val="00585B93"/>
    <w:rsid w:val="00592100"/>
    <w:rsid w:val="005A6147"/>
    <w:rsid w:val="005B6B6F"/>
    <w:rsid w:val="005D12B9"/>
    <w:rsid w:val="005D4A8B"/>
    <w:rsid w:val="005D739E"/>
    <w:rsid w:val="005F7189"/>
    <w:rsid w:val="0062489D"/>
    <w:rsid w:val="006359D6"/>
    <w:rsid w:val="006360B7"/>
    <w:rsid w:val="0063744B"/>
    <w:rsid w:val="006549B3"/>
    <w:rsid w:val="00654EFF"/>
    <w:rsid w:val="0065664E"/>
    <w:rsid w:val="00666363"/>
    <w:rsid w:val="00677D57"/>
    <w:rsid w:val="006B1961"/>
    <w:rsid w:val="006B3EA9"/>
    <w:rsid w:val="006B6D18"/>
    <w:rsid w:val="006C26D3"/>
    <w:rsid w:val="006D383D"/>
    <w:rsid w:val="006D7791"/>
    <w:rsid w:val="006E1485"/>
    <w:rsid w:val="006E6683"/>
    <w:rsid w:val="006F00EE"/>
    <w:rsid w:val="006F30B2"/>
    <w:rsid w:val="00716FE2"/>
    <w:rsid w:val="007173FD"/>
    <w:rsid w:val="007243AE"/>
    <w:rsid w:val="007376F0"/>
    <w:rsid w:val="00743A03"/>
    <w:rsid w:val="00755C1E"/>
    <w:rsid w:val="0075789B"/>
    <w:rsid w:val="007667ED"/>
    <w:rsid w:val="00772670"/>
    <w:rsid w:val="00793393"/>
    <w:rsid w:val="0079397A"/>
    <w:rsid w:val="00794A33"/>
    <w:rsid w:val="007C31E7"/>
    <w:rsid w:val="007C5784"/>
    <w:rsid w:val="007C79D2"/>
    <w:rsid w:val="007D0AEB"/>
    <w:rsid w:val="007D51CC"/>
    <w:rsid w:val="007E4DAE"/>
    <w:rsid w:val="00803EEF"/>
    <w:rsid w:val="00806E74"/>
    <w:rsid w:val="00820DEE"/>
    <w:rsid w:val="008222DB"/>
    <w:rsid w:val="008448D4"/>
    <w:rsid w:val="00851B8B"/>
    <w:rsid w:val="00860632"/>
    <w:rsid w:val="00860AFA"/>
    <w:rsid w:val="008819D3"/>
    <w:rsid w:val="008832D1"/>
    <w:rsid w:val="0089141A"/>
    <w:rsid w:val="008967FD"/>
    <w:rsid w:val="008975F1"/>
    <w:rsid w:val="008B0059"/>
    <w:rsid w:val="008C1C8D"/>
    <w:rsid w:val="008C4BC3"/>
    <w:rsid w:val="008C7911"/>
    <w:rsid w:val="008C7929"/>
    <w:rsid w:val="008D5606"/>
    <w:rsid w:val="008D6EA1"/>
    <w:rsid w:val="008E5AE0"/>
    <w:rsid w:val="008F5424"/>
    <w:rsid w:val="00903B39"/>
    <w:rsid w:val="00903D19"/>
    <w:rsid w:val="00916B3F"/>
    <w:rsid w:val="00932DE7"/>
    <w:rsid w:val="009339C9"/>
    <w:rsid w:val="009364BD"/>
    <w:rsid w:val="009639FE"/>
    <w:rsid w:val="00981381"/>
    <w:rsid w:val="009B226A"/>
    <w:rsid w:val="009C6A49"/>
    <w:rsid w:val="009D166A"/>
    <w:rsid w:val="009F2AA5"/>
    <w:rsid w:val="009F324C"/>
    <w:rsid w:val="00A078E1"/>
    <w:rsid w:val="00A22D11"/>
    <w:rsid w:val="00A24AB8"/>
    <w:rsid w:val="00A27A83"/>
    <w:rsid w:val="00A30E5D"/>
    <w:rsid w:val="00A37DE6"/>
    <w:rsid w:val="00A46916"/>
    <w:rsid w:val="00A6088B"/>
    <w:rsid w:val="00A655D5"/>
    <w:rsid w:val="00A71046"/>
    <w:rsid w:val="00A768BA"/>
    <w:rsid w:val="00A81800"/>
    <w:rsid w:val="00A81C61"/>
    <w:rsid w:val="00A86D7F"/>
    <w:rsid w:val="00AA11F7"/>
    <w:rsid w:val="00AB5EE8"/>
    <w:rsid w:val="00AB6069"/>
    <w:rsid w:val="00AC2B54"/>
    <w:rsid w:val="00AD2358"/>
    <w:rsid w:val="00AD4959"/>
    <w:rsid w:val="00AE20AD"/>
    <w:rsid w:val="00B06221"/>
    <w:rsid w:val="00B36AA8"/>
    <w:rsid w:val="00B4213E"/>
    <w:rsid w:val="00B4510F"/>
    <w:rsid w:val="00B529C8"/>
    <w:rsid w:val="00B572AC"/>
    <w:rsid w:val="00B7576A"/>
    <w:rsid w:val="00B80607"/>
    <w:rsid w:val="00B9458F"/>
    <w:rsid w:val="00BA160B"/>
    <w:rsid w:val="00BB7E24"/>
    <w:rsid w:val="00BC4185"/>
    <w:rsid w:val="00BD2EB4"/>
    <w:rsid w:val="00BE5FE9"/>
    <w:rsid w:val="00BE6A62"/>
    <w:rsid w:val="00BE6C6C"/>
    <w:rsid w:val="00BF3219"/>
    <w:rsid w:val="00C0221B"/>
    <w:rsid w:val="00C03E59"/>
    <w:rsid w:val="00C054C2"/>
    <w:rsid w:val="00C06C91"/>
    <w:rsid w:val="00C261BB"/>
    <w:rsid w:val="00C57794"/>
    <w:rsid w:val="00C71A56"/>
    <w:rsid w:val="00C764AB"/>
    <w:rsid w:val="00C81FA1"/>
    <w:rsid w:val="00C85BDF"/>
    <w:rsid w:val="00C96D66"/>
    <w:rsid w:val="00CA72E0"/>
    <w:rsid w:val="00CA7AFC"/>
    <w:rsid w:val="00CB00A5"/>
    <w:rsid w:val="00CD40D8"/>
    <w:rsid w:val="00CE18AA"/>
    <w:rsid w:val="00D079C8"/>
    <w:rsid w:val="00D1593E"/>
    <w:rsid w:val="00D24DB6"/>
    <w:rsid w:val="00D3687F"/>
    <w:rsid w:val="00D36D04"/>
    <w:rsid w:val="00D6381A"/>
    <w:rsid w:val="00D77482"/>
    <w:rsid w:val="00D80256"/>
    <w:rsid w:val="00D95278"/>
    <w:rsid w:val="00DA60C1"/>
    <w:rsid w:val="00DB433A"/>
    <w:rsid w:val="00DC6563"/>
    <w:rsid w:val="00DE1A7F"/>
    <w:rsid w:val="00DE3C54"/>
    <w:rsid w:val="00DE7D6E"/>
    <w:rsid w:val="00E37312"/>
    <w:rsid w:val="00E47737"/>
    <w:rsid w:val="00E62803"/>
    <w:rsid w:val="00E71B97"/>
    <w:rsid w:val="00E74B24"/>
    <w:rsid w:val="00EC08C9"/>
    <w:rsid w:val="00EC1346"/>
    <w:rsid w:val="00ED36C3"/>
    <w:rsid w:val="00EE1140"/>
    <w:rsid w:val="00EE7B95"/>
    <w:rsid w:val="00EF476F"/>
    <w:rsid w:val="00EF6218"/>
    <w:rsid w:val="00F02BBA"/>
    <w:rsid w:val="00F06DC3"/>
    <w:rsid w:val="00F12445"/>
    <w:rsid w:val="00F543D3"/>
    <w:rsid w:val="00F54667"/>
    <w:rsid w:val="00F5485D"/>
    <w:rsid w:val="00F63886"/>
    <w:rsid w:val="00F863BE"/>
    <w:rsid w:val="00F909E0"/>
    <w:rsid w:val="00F92EB4"/>
    <w:rsid w:val="00FA5014"/>
    <w:rsid w:val="00FA7250"/>
    <w:rsid w:val="00FB75E9"/>
    <w:rsid w:val="00FC339A"/>
    <w:rsid w:val="00FC50A5"/>
    <w:rsid w:val="00FC5FAD"/>
    <w:rsid w:val="00FD159F"/>
    <w:rsid w:val="00FD1EC7"/>
    <w:rsid w:val="00FD765E"/>
    <w:rsid w:val="3972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4E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C04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4E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04EB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rsid w:val="002C04EB"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59"/>
    <w:rsid w:val="002C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2C04EB"/>
    <w:rPr>
      <w:rFonts w:ascii="Calibri" w:eastAsia="Times New Roman" w:hAnsi="Calibri" w:cs="Times New Roman"/>
      <w:sz w:val="22"/>
      <w:szCs w:val="22"/>
    </w:rPr>
  </w:style>
  <w:style w:type="paragraph" w:styleId="ab">
    <w:name w:val="List Paragraph"/>
    <w:basedOn w:val="a"/>
    <w:uiPriority w:val="34"/>
    <w:qFormat/>
    <w:rsid w:val="002C04E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C04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6">
    <w:name w:val="Верхний колонтитул Знак"/>
    <w:basedOn w:val="a0"/>
    <w:link w:val="a5"/>
    <w:uiPriority w:val="99"/>
    <w:rsid w:val="002C04EB"/>
  </w:style>
  <w:style w:type="character" w:customStyle="1" w:styleId="a8">
    <w:name w:val="Нижний колонтитул Знак"/>
    <w:basedOn w:val="a0"/>
    <w:link w:val="a7"/>
    <w:uiPriority w:val="99"/>
    <w:rsid w:val="002C04EB"/>
  </w:style>
  <w:style w:type="character" w:customStyle="1" w:styleId="a4">
    <w:name w:val="Текст выноски Знак"/>
    <w:basedOn w:val="a0"/>
    <w:link w:val="a3"/>
    <w:uiPriority w:val="99"/>
    <w:semiHidden/>
    <w:rsid w:val="002C04E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28000-12A5-4545-9B08-B9248AED9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82</cp:revision>
  <cp:lastPrinted>2025-12-17T12:10:00Z</cp:lastPrinted>
  <dcterms:created xsi:type="dcterms:W3CDTF">2023-10-24T09:58:00Z</dcterms:created>
  <dcterms:modified xsi:type="dcterms:W3CDTF">2026-01-12T05:34:00Z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063BDEA93E3E4524973204707D84996D_12</vt:lpwstr>
  </property>
</Properties>
</file>